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2B" w:rsidRPr="009E2577" w:rsidRDefault="008A0D73" w:rsidP="009E2577">
      <w:pPr>
        <w:jc w:val="center"/>
        <w:rPr>
          <w:rFonts w:ascii="Bodoni MT" w:hAnsi="Bodoni MT"/>
          <w:sz w:val="72"/>
          <w:szCs w:val="72"/>
        </w:rPr>
      </w:pPr>
      <w:r w:rsidRPr="009E2577">
        <w:rPr>
          <w:rFonts w:ascii="Bodoni MT" w:hAnsi="Bodoni MT"/>
          <w:sz w:val="72"/>
          <w:szCs w:val="72"/>
        </w:rPr>
        <w:t>Articulation</w:t>
      </w:r>
      <w:r w:rsidR="009E2577" w:rsidRPr="009E2577">
        <w:rPr>
          <w:rFonts w:ascii="Bodoni MT" w:hAnsi="Bodoni MT"/>
          <w:sz w:val="72"/>
          <w:szCs w:val="72"/>
        </w:rPr>
        <w:t xml:space="preserve"> Credit</w:t>
      </w:r>
      <w:r w:rsidRPr="009E2577">
        <w:rPr>
          <w:rFonts w:ascii="Bodoni MT" w:hAnsi="Bodoni MT"/>
          <w:sz w:val="72"/>
          <w:szCs w:val="72"/>
        </w:rPr>
        <w:t xml:space="preserve"> Process</w:t>
      </w:r>
    </w:p>
    <w:p w:rsidR="008A0D73" w:rsidRDefault="008A0D73" w:rsidP="009E2577">
      <w:pPr>
        <w:spacing w:after="0"/>
        <w:rPr>
          <w:rFonts w:ascii="Bodoni MT" w:hAnsi="Bodoni MT"/>
        </w:rPr>
      </w:pPr>
    </w:p>
    <w:p w:rsidR="009761FC" w:rsidRPr="009E2577" w:rsidRDefault="009761FC" w:rsidP="009E2577">
      <w:pPr>
        <w:spacing w:after="0"/>
        <w:rPr>
          <w:rFonts w:ascii="Bodoni MT" w:hAnsi="Bodoni MT"/>
        </w:rPr>
      </w:pPr>
    </w:p>
    <w:p w:rsidR="008A0D73" w:rsidRPr="00F72748" w:rsidRDefault="008A0D73" w:rsidP="009E2577">
      <w:pPr>
        <w:pStyle w:val="ListParagraph"/>
        <w:numPr>
          <w:ilvl w:val="0"/>
          <w:numId w:val="1"/>
        </w:numPr>
        <w:spacing w:after="0"/>
        <w:rPr>
          <w:rFonts w:ascii="Cordia New" w:hAnsi="Cordia New" w:cs="Cordia New"/>
          <w:color w:val="FF0000"/>
          <w:sz w:val="40"/>
          <w:szCs w:val="40"/>
        </w:rPr>
      </w:pPr>
      <w:r w:rsidRPr="00F72748">
        <w:rPr>
          <w:rFonts w:ascii="Cordia New" w:hAnsi="Cordia New" w:cs="Cordia New"/>
          <w:color w:val="FF0000"/>
          <w:sz w:val="40"/>
          <w:szCs w:val="40"/>
        </w:rPr>
        <w:t>High School and Coll</w:t>
      </w:r>
      <w:r w:rsidR="00F72748" w:rsidRPr="00F72748">
        <w:rPr>
          <w:rFonts w:ascii="Cordia New" w:hAnsi="Cordia New" w:cs="Cordia New"/>
          <w:color w:val="FF0000"/>
          <w:sz w:val="40"/>
          <w:szCs w:val="40"/>
        </w:rPr>
        <w:t>ege Instructors meet and sign</w:t>
      </w:r>
      <w:r w:rsidRPr="00F72748">
        <w:rPr>
          <w:rFonts w:ascii="Cordia New" w:hAnsi="Cordia New" w:cs="Cordia New"/>
          <w:color w:val="FF0000"/>
          <w:sz w:val="40"/>
          <w:szCs w:val="40"/>
        </w:rPr>
        <w:t xml:space="preserve"> articulation agreement</w:t>
      </w:r>
    </w:p>
    <w:p w:rsidR="009E2577" w:rsidRPr="009761FC" w:rsidRDefault="009E2577" w:rsidP="009E2577">
      <w:pPr>
        <w:pStyle w:val="ListParagraph"/>
        <w:spacing w:after="0"/>
        <w:rPr>
          <w:rFonts w:ascii="Bodoni MT" w:hAnsi="Bodoni MT"/>
          <w:color w:val="FF0000"/>
          <w:sz w:val="20"/>
          <w:szCs w:val="20"/>
        </w:rPr>
      </w:pPr>
    </w:p>
    <w:p w:rsidR="008A0D73" w:rsidRPr="00F72748" w:rsidRDefault="008A0D73" w:rsidP="009E2577">
      <w:pPr>
        <w:pStyle w:val="ListParagraph"/>
        <w:numPr>
          <w:ilvl w:val="0"/>
          <w:numId w:val="1"/>
        </w:numPr>
        <w:spacing w:after="0"/>
        <w:rPr>
          <w:rFonts w:ascii="Amienne" w:hAnsi="Amienne"/>
          <w:color w:val="4F81BD" w:themeColor="accent1"/>
          <w:sz w:val="40"/>
          <w:szCs w:val="40"/>
        </w:rPr>
      </w:pPr>
      <w:r w:rsidRPr="00F72748">
        <w:rPr>
          <w:rFonts w:ascii="Amienne" w:hAnsi="Amienne"/>
          <w:color w:val="4F81BD" w:themeColor="accent1"/>
          <w:sz w:val="40"/>
          <w:szCs w:val="40"/>
        </w:rPr>
        <w:t xml:space="preserve">Student </w:t>
      </w:r>
      <w:r w:rsidR="002866CB">
        <w:rPr>
          <w:rFonts w:ascii="Amienne" w:hAnsi="Amienne"/>
          <w:color w:val="4F81BD" w:themeColor="accent1"/>
          <w:sz w:val="40"/>
          <w:szCs w:val="40"/>
        </w:rPr>
        <w:t>logs onto computer and “enrolls” in the CTE class</w:t>
      </w:r>
    </w:p>
    <w:p w:rsidR="009E2577" w:rsidRPr="009761FC" w:rsidRDefault="009E2577" w:rsidP="009E2577">
      <w:pPr>
        <w:spacing w:after="0"/>
        <w:rPr>
          <w:rFonts w:ascii="Amienne" w:hAnsi="Amienne"/>
          <w:color w:val="4F81BD" w:themeColor="accent1"/>
          <w:sz w:val="28"/>
          <w:szCs w:val="28"/>
        </w:rPr>
      </w:pPr>
    </w:p>
    <w:p w:rsidR="008A0D73" w:rsidRPr="00F72748" w:rsidRDefault="008A0D73" w:rsidP="009E2577">
      <w:pPr>
        <w:pStyle w:val="ListParagraph"/>
        <w:numPr>
          <w:ilvl w:val="0"/>
          <w:numId w:val="1"/>
        </w:numPr>
        <w:spacing w:after="0"/>
        <w:rPr>
          <w:rFonts w:ascii="Amienne" w:hAnsi="Amienne"/>
          <w:color w:val="4F81BD" w:themeColor="accent1"/>
          <w:sz w:val="40"/>
          <w:szCs w:val="40"/>
        </w:rPr>
      </w:pPr>
      <w:r w:rsidRPr="00F72748">
        <w:rPr>
          <w:rFonts w:ascii="Amienne" w:hAnsi="Amienne"/>
          <w:color w:val="4F81BD" w:themeColor="accent1"/>
          <w:sz w:val="40"/>
          <w:szCs w:val="40"/>
        </w:rPr>
        <w:t>Student earns an A or B in class</w:t>
      </w:r>
    </w:p>
    <w:p w:rsidR="009E2577" w:rsidRPr="009761FC" w:rsidRDefault="009E2577" w:rsidP="009E2577">
      <w:pPr>
        <w:pStyle w:val="ListParagraph"/>
        <w:spacing w:after="0"/>
        <w:rPr>
          <w:rFonts w:ascii="Amienne" w:hAnsi="Amienne"/>
          <w:color w:val="4F81BD" w:themeColor="accent1"/>
          <w:sz w:val="28"/>
          <w:szCs w:val="28"/>
        </w:rPr>
      </w:pPr>
    </w:p>
    <w:p w:rsidR="009E2577" w:rsidRDefault="008A0D73" w:rsidP="009E2577">
      <w:pPr>
        <w:pStyle w:val="ListParagraph"/>
        <w:numPr>
          <w:ilvl w:val="0"/>
          <w:numId w:val="1"/>
        </w:numPr>
        <w:spacing w:after="0"/>
        <w:rPr>
          <w:rFonts w:ascii="Cordia New" w:hAnsi="Cordia New" w:cs="Cordia New"/>
          <w:color w:val="FF0000"/>
          <w:sz w:val="40"/>
          <w:szCs w:val="40"/>
        </w:rPr>
      </w:pPr>
      <w:r w:rsidRPr="00F72748">
        <w:rPr>
          <w:rFonts w:ascii="Cordia New" w:hAnsi="Cordia New" w:cs="Cordia New"/>
          <w:color w:val="FF0000"/>
          <w:sz w:val="40"/>
          <w:szCs w:val="40"/>
        </w:rPr>
        <w:t xml:space="preserve">Instructor logs onto website </w:t>
      </w:r>
      <w:r w:rsidR="002866CB">
        <w:rPr>
          <w:rFonts w:ascii="Cordia New" w:hAnsi="Cordia New" w:cs="Cordia New"/>
          <w:color w:val="FF0000"/>
          <w:sz w:val="40"/>
          <w:szCs w:val="40"/>
        </w:rPr>
        <w:t>and</w:t>
      </w:r>
      <w:r w:rsidRPr="00F72748">
        <w:rPr>
          <w:rFonts w:ascii="Cordia New" w:hAnsi="Cordia New" w:cs="Cordia New"/>
          <w:color w:val="FF0000"/>
          <w:sz w:val="40"/>
          <w:szCs w:val="40"/>
        </w:rPr>
        <w:t xml:space="preserve"> </w:t>
      </w:r>
      <w:r w:rsidR="002866CB">
        <w:rPr>
          <w:rFonts w:ascii="Cordia New" w:hAnsi="Cordia New" w:cs="Cordia New"/>
          <w:color w:val="FF0000"/>
          <w:sz w:val="40"/>
          <w:szCs w:val="40"/>
        </w:rPr>
        <w:t>“approves” list of students for college credit</w:t>
      </w:r>
    </w:p>
    <w:p w:rsidR="005A0A06" w:rsidRPr="005A0A06" w:rsidRDefault="005A0A06" w:rsidP="005A0A06">
      <w:pPr>
        <w:pStyle w:val="ListParagraph"/>
        <w:rPr>
          <w:rFonts w:ascii="Cordia New" w:hAnsi="Cordia New" w:cs="Cordia New"/>
          <w:color w:val="FF0000"/>
          <w:sz w:val="28"/>
          <w:szCs w:val="28"/>
        </w:rPr>
      </w:pPr>
    </w:p>
    <w:p w:rsidR="009E2577" w:rsidRPr="00F72748" w:rsidRDefault="009E2577" w:rsidP="009E2577">
      <w:pPr>
        <w:pStyle w:val="ListParagraph"/>
        <w:numPr>
          <w:ilvl w:val="0"/>
          <w:numId w:val="1"/>
        </w:numPr>
        <w:spacing w:after="0"/>
        <w:rPr>
          <w:rFonts w:ascii="Cordia New" w:hAnsi="Cordia New" w:cs="Cordia New"/>
          <w:color w:val="FF0000"/>
          <w:sz w:val="40"/>
          <w:szCs w:val="40"/>
        </w:rPr>
      </w:pPr>
      <w:r w:rsidRPr="00F72748">
        <w:rPr>
          <w:rFonts w:ascii="Cordia New" w:hAnsi="Cordia New" w:cs="Cordia New"/>
          <w:color w:val="FF0000"/>
          <w:sz w:val="40"/>
          <w:szCs w:val="40"/>
        </w:rPr>
        <w:t xml:space="preserve">Instructor provides students with class syllabus </w:t>
      </w:r>
    </w:p>
    <w:p w:rsidR="009E2577" w:rsidRPr="009761FC" w:rsidRDefault="009E2577" w:rsidP="009E2577">
      <w:pPr>
        <w:spacing w:after="0"/>
        <w:rPr>
          <w:rFonts w:ascii="Cordia New" w:hAnsi="Cordia New" w:cs="Cordia New"/>
          <w:color w:val="FF0000"/>
          <w:sz w:val="20"/>
          <w:szCs w:val="20"/>
        </w:rPr>
      </w:pPr>
    </w:p>
    <w:p w:rsidR="008A0D73" w:rsidRPr="00F72748" w:rsidRDefault="009E2577" w:rsidP="009E2577">
      <w:pPr>
        <w:pStyle w:val="ListParagraph"/>
        <w:numPr>
          <w:ilvl w:val="0"/>
          <w:numId w:val="1"/>
        </w:numPr>
        <w:spacing w:after="0"/>
        <w:rPr>
          <w:rFonts w:ascii="Amienne" w:hAnsi="Amienne"/>
          <w:color w:val="4F81BD" w:themeColor="accent1"/>
          <w:sz w:val="40"/>
          <w:szCs w:val="40"/>
        </w:rPr>
      </w:pPr>
      <w:r w:rsidRPr="00F72748">
        <w:rPr>
          <w:rFonts w:ascii="Amienne" w:hAnsi="Amienne"/>
          <w:color w:val="4F81BD" w:themeColor="accent1"/>
          <w:sz w:val="40"/>
          <w:szCs w:val="40"/>
        </w:rPr>
        <w:t xml:space="preserve">Student receives </w:t>
      </w:r>
      <w:r w:rsidR="002866CB">
        <w:rPr>
          <w:rFonts w:ascii="Amienne" w:hAnsi="Amienne"/>
          <w:color w:val="4F81BD" w:themeColor="accent1"/>
          <w:sz w:val="40"/>
          <w:szCs w:val="40"/>
        </w:rPr>
        <w:t xml:space="preserve">an email that a </w:t>
      </w:r>
      <w:r w:rsidRPr="00F72748">
        <w:rPr>
          <w:rFonts w:ascii="Amienne" w:hAnsi="Amienne"/>
          <w:color w:val="4F81BD" w:themeColor="accent1"/>
          <w:sz w:val="40"/>
          <w:szCs w:val="40"/>
        </w:rPr>
        <w:t>Certificate of Credit</w:t>
      </w:r>
      <w:r w:rsidR="008A0D73" w:rsidRPr="00F72748">
        <w:rPr>
          <w:rFonts w:ascii="Amienne" w:hAnsi="Amienne"/>
          <w:color w:val="4F81BD" w:themeColor="accent1"/>
          <w:sz w:val="40"/>
          <w:szCs w:val="40"/>
        </w:rPr>
        <w:t xml:space="preserve"> </w:t>
      </w:r>
      <w:r w:rsidR="002866CB">
        <w:rPr>
          <w:rFonts w:ascii="Amienne" w:hAnsi="Amienne"/>
          <w:color w:val="4F81BD" w:themeColor="accent1"/>
          <w:sz w:val="40"/>
          <w:szCs w:val="40"/>
        </w:rPr>
        <w:t>is ready to be printed</w:t>
      </w:r>
    </w:p>
    <w:p w:rsidR="009E2577" w:rsidRPr="009761FC" w:rsidRDefault="009E2577" w:rsidP="009E2577">
      <w:pPr>
        <w:pStyle w:val="ListParagraph"/>
        <w:spacing w:after="0"/>
        <w:rPr>
          <w:rFonts w:ascii="Amienne" w:hAnsi="Amienne"/>
          <w:color w:val="4F81BD" w:themeColor="accent1"/>
          <w:sz w:val="28"/>
          <w:szCs w:val="28"/>
        </w:rPr>
      </w:pPr>
    </w:p>
    <w:p w:rsidR="009E2577" w:rsidRPr="00F72748" w:rsidRDefault="009E2577" w:rsidP="009E2577">
      <w:pPr>
        <w:pStyle w:val="ListParagraph"/>
        <w:numPr>
          <w:ilvl w:val="0"/>
          <w:numId w:val="1"/>
        </w:numPr>
        <w:spacing w:after="0"/>
        <w:rPr>
          <w:rFonts w:ascii="Amienne" w:hAnsi="Amienne"/>
          <w:color w:val="4F81BD" w:themeColor="accent1"/>
          <w:sz w:val="40"/>
          <w:szCs w:val="40"/>
        </w:rPr>
      </w:pPr>
      <w:r w:rsidRPr="00F72748">
        <w:rPr>
          <w:rFonts w:ascii="Amienne" w:hAnsi="Amienne"/>
          <w:color w:val="4F81BD" w:themeColor="accent1"/>
          <w:sz w:val="40"/>
          <w:szCs w:val="40"/>
        </w:rPr>
        <w:t>Student turns in certificate and transcript to College registration department</w:t>
      </w:r>
    </w:p>
    <w:p w:rsidR="009E2577" w:rsidRDefault="009E2577" w:rsidP="009E2577">
      <w:pPr>
        <w:spacing w:after="0"/>
        <w:ind w:left="720"/>
      </w:pPr>
    </w:p>
    <w:p w:rsidR="009E2577" w:rsidRDefault="009E2577" w:rsidP="009E2577">
      <w:pPr>
        <w:spacing w:after="0"/>
        <w:ind w:left="720"/>
      </w:pPr>
    </w:p>
    <w:p w:rsidR="0001407C" w:rsidRDefault="0001407C" w:rsidP="009E2577">
      <w:pPr>
        <w:spacing w:after="0"/>
        <w:ind w:left="720"/>
      </w:pPr>
    </w:p>
    <w:p w:rsidR="009761FC" w:rsidRDefault="009761FC" w:rsidP="009E2577">
      <w:pPr>
        <w:spacing w:after="0"/>
        <w:ind w:left="720"/>
      </w:pPr>
    </w:p>
    <w:p w:rsidR="009761FC" w:rsidRDefault="009761FC" w:rsidP="009E2577">
      <w:pPr>
        <w:spacing w:after="0"/>
        <w:ind w:left="720"/>
      </w:pPr>
    </w:p>
    <w:p w:rsidR="0001407C" w:rsidRDefault="0001407C" w:rsidP="009E2577">
      <w:pPr>
        <w:spacing w:after="0"/>
        <w:ind w:left="720"/>
      </w:pPr>
    </w:p>
    <w:p w:rsidR="0001407C" w:rsidRDefault="0001407C" w:rsidP="009E2577">
      <w:pPr>
        <w:spacing w:after="0"/>
        <w:ind w:left="720"/>
      </w:pPr>
    </w:p>
    <w:p w:rsidR="009E2577" w:rsidRDefault="0001407C" w:rsidP="009E2577">
      <w:pPr>
        <w:ind w:left="720"/>
        <w:rPr>
          <w:rFonts w:ascii="Calibri" w:eastAsia="Calibri" w:hAnsi="Calibri" w:cs="Times New Roman"/>
        </w:rPr>
      </w:pPr>
      <w:r>
        <w:rPr>
          <w:rFonts w:ascii="Calibri" w:eastAsia="Calibri" w:hAnsi="Calibri" w:cs="Times New Roman"/>
        </w:rPr>
        <w:t>**</w:t>
      </w:r>
      <w:r w:rsidR="00E93E54">
        <w:rPr>
          <w:rFonts w:ascii="Calibri" w:eastAsia="Calibri" w:hAnsi="Calibri" w:cs="Times New Roman"/>
        </w:rPr>
        <w:t>Other colleges</w:t>
      </w:r>
      <w:r w:rsidR="009E2577">
        <w:rPr>
          <w:rFonts w:ascii="Calibri" w:eastAsia="Calibri" w:hAnsi="Calibri" w:cs="Times New Roman"/>
        </w:rPr>
        <w:t xml:space="preserve"> who do not have signed agreements with Northeast Metro Perkins IV Consortium, may or may not accept </w:t>
      </w:r>
      <w:r w:rsidR="00E93E54">
        <w:rPr>
          <w:rFonts w:ascii="Calibri" w:eastAsia="Calibri" w:hAnsi="Calibri" w:cs="Times New Roman"/>
        </w:rPr>
        <w:t>articulated</w:t>
      </w:r>
      <w:r w:rsidR="009E2577">
        <w:rPr>
          <w:rFonts w:ascii="Calibri" w:eastAsia="Calibri" w:hAnsi="Calibri" w:cs="Times New Roman"/>
        </w:rPr>
        <w:t xml:space="preserve"> college credits in a similar program. To assist in the possible attainment of this credit, it is recommended that students provide the Certificate of Credit, the college syllabus (provided by the high school teacher), an official high school transcript, and a copy of the Articulation Agreement (provided by the high school teacher) to the college admissions office at the time of enrollment. </w:t>
      </w:r>
    </w:p>
    <w:p w:rsidR="008A0D73" w:rsidRDefault="008A0D73"/>
    <w:sectPr w:rsidR="008A0D73" w:rsidSect="009E257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ordia New">
    <w:panose1 w:val="020B0304020202020204"/>
    <w:charset w:val="00"/>
    <w:family w:val="swiss"/>
    <w:pitch w:val="variable"/>
    <w:sig w:usb0="01000003" w:usb1="00000000" w:usb2="00000000" w:usb3="00000000" w:csb0="00010001" w:csb1="00000000"/>
  </w:font>
  <w:font w:name="Amienne">
    <w:panose1 w:val="04000508060000020003"/>
    <w:charset w:val="00"/>
    <w:family w:val="decorative"/>
    <w:pitch w:val="variable"/>
    <w:sig w:usb0="80000027" w:usb1="4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72738"/>
    <w:multiLevelType w:val="hybridMultilevel"/>
    <w:tmpl w:val="8A0EA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0D73"/>
    <w:rsid w:val="0001407C"/>
    <w:rsid w:val="000A658C"/>
    <w:rsid w:val="002866CB"/>
    <w:rsid w:val="004B0192"/>
    <w:rsid w:val="00597AC9"/>
    <w:rsid w:val="005A0A06"/>
    <w:rsid w:val="00894C1B"/>
    <w:rsid w:val="008A0D73"/>
    <w:rsid w:val="009761FC"/>
    <w:rsid w:val="009E2577"/>
    <w:rsid w:val="00A21BEF"/>
    <w:rsid w:val="00B8252B"/>
    <w:rsid w:val="00B90264"/>
    <w:rsid w:val="00E841A7"/>
    <w:rsid w:val="00E93E54"/>
    <w:rsid w:val="00F72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5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ssowles</dc:creator>
  <cp:keywords/>
  <dc:description/>
  <cp:lastModifiedBy>ssowles</cp:lastModifiedBy>
  <cp:revision>7</cp:revision>
  <dcterms:created xsi:type="dcterms:W3CDTF">2009-10-23T16:40:00Z</dcterms:created>
  <dcterms:modified xsi:type="dcterms:W3CDTF">2011-10-24T16:48:00Z</dcterms:modified>
</cp:coreProperties>
</file>